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12" w:rsidRDefault="00E06612" w:rsidP="007451AB">
      <w:pPr>
        <w:pStyle w:val="BodyText"/>
        <w:spacing w:before="10" w:line="360" w:lineRule="auto"/>
        <w:ind w:left="0"/>
      </w:pPr>
    </w:p>
    <w:p w:rsidR="00656C8A" w:rsidRPr="007451AB" w:rsidRDefault="00656C8A" w:rsidP="007451AB">
      <w:pPr>
        <w:pStyle w:val="BodyText"/>
        <w:spacing w:before="10" w:line="360" w:lineRule="auto"/>
        <w:ind w:left="0"/>
      </w:pPr>
    </w:p>
    <w:p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="000168C9">
        <w:rPr>
          <w:b/>
          <w:spacing w:val="-3"/>
          <w:sz w:val="24"/>
          <w:szCs w:val="24"/>
        </w:rPr>
        <w:t xml:space="preserve"> e Artit Muzikor – Edukim Muzikore</w:t>
      </w:r>
      <w:bookmarkStart w:id="0" w:name="_GoBack"/>
      <w:bookmarkEnd w:id="0"/>
      <w:r w:rsidR="007451AB">
        <w:rPr>
          <w:b/>
          <w:sz w:val="24"/>
          <w:szCs w:val="24"/>
        </w:rPr>
        <w:t xml:space="preserve"> 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524F3D">
        <w:rPr>
          <w:b/>
          <w:sz w:val="24"/>
          <w:szCs w:val="24"/>
        </w:rPr>
        <w:t>10</w:t>
      </w:r>
      <w:r w:rsidR="007E456D" w:rsidRPr="007451AB">
        <w:rPr>
          <w:b/>
          <w:sz w:val="24"/>
          <w:szCs w:val="24"/>
        </w:rPr>
        <w:t>.</w:t>
      </w:r>
      <w:r w:rsidRPr="007451AB">
        <w:rPr>
          <w:b/>
          <w:spacing w:val="-5"/>
          <w:sz w:val="24"/>
          <w:szCs w:val="24"/>
        </w:rPr>
        <w:t xml:space="preserve"> </w:t>
      </w:r>
      <w:r w:rsidR="00524F3D">
        <w:rPr>
          <w:b/>
          <w:sz w:val="24"/>
          <w:szCs w:val="24"/>
        </w:rPr>
        <w:t>09</w:t>
      </w:r>
      <w:r w:rsidR="0078185A">
        <w:rPr>
          <w:b/>
          <w:sz w:val="24"/>
          <w:szCs w:val="24"/>
        </w:rPr>
        <w:t>.</w:t>
      </w:r>
      <w:r w:rsidR="00AC5FB7">
        <w:rPr>
          <w:b/>
          <w:sz w:val="24"/>
          <w:szCs w:val="24"/>
        </w:rPr>
        <w:t>2024</w:t>
      </w:r>
    </w:p>
    <w:p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524F3D">
        <w:rPr>
          <w:sz w:val="24"/>
          <w:szCs w:val="24"/>
        </w:rPr>
        <w:t>10</w:t>
      </w:r>
      <w:r w:rsidR="0011098A">
        <w:rPr>
          <w:sz w:val="24"/>
          <w:szCs w:val="24"/>
        </w:rPr>
        <w:t>/</w:t>
      </w:r>
      <w:r w:rsidR="00524F3D">
        <w:rPr>
          <w:sz w:val="24"/>
          <w:szCs w:val="24"/>
        </w:rPr>
        <w:t>09</w:t>
      </w:r>
      <w:r w:rsidR="00B571BE">
        <w:rPr>
          <w:sz w:val="24"/>
          <w:szCs w:val="24"/>
        </w:rPr>
        <w:t>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524F3D">
        <w:rPr>
          <w:sz w:val="24"/>
          <w:szCs w:val="24"/>
        </w:rPr>
        <w:t>17/09</w:t>
      </w:r>
      <w:r w:rsidR="0011098A">
        <w:rPr>
          <w:sz w:val="24"/>
          <w:szCs w:val="24"/>
        </w:rPr>
        <w:t>/2024</w:t>
      </w:r>
    </w:p>
    <w:p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:rsidTr="00B67059">
        <w:trPr>
          <w:trHeight w:val="292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:rsidTr="00B67059">
        <w:trPr>
          <w:trHeight w:val="485"/>
        </w:trPr>
        <w:tc>
          <w:tcPr>
            <w:tcW w:w="528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:rsidR="00A8004B" w:rsidRPr="007451AB" w:rsidRDefault="00524F3D" w:rsidP="0078185A">
            <w:pPr>
              <w:pStyle w:val="TableParagraph"/>
              <w:spacing w:line="360" w:lineRule="auto"/>
              <w:rPr>
                <w:rFonts w:ascii="Times New Roman" w:hAnsi="Times New Roman" w:cs="Times New Roman"/>
              </w:rPr>
            </w:pPr>
            <w:r w:rsidRPr="00524F3D">
              <w:rPr>
                <w:rFonts w:ascii="Times New Roman" w:hAnsi="Times New Roman" w:cs="Times New Roman"/>
              </w:rPr>
              <w:t>Egzona Dullaj</w:t>
            </w:r>
          </w:p>
        </w:tc>
        <w:tc>
          <w:tcPr>
            <w:tcW w:w="6390" w:type="dxa"/>
          </w:tcPr>
          <w:p w:rsidR="00E06612" w:rsidRPr="007451AB" w:rsidRDefault="00524F3D" w:rsidP="0011098A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eastAsia="MS Mincho" w:hAnsi="Times New Roman" w:cs="Times New Roman"/>
                <w:lang w:val="en-US" w:eastAsia="ja-JP"/>
              </w:rPr>
            </w:pPr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>“</w:t>
            </w:r>
            <w:proofErr w:type="spellStart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>Krijimi</w:t>
            </w:r>
            <w:proofErr w:type="spellEnd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>i</w:t>
            </w:r>
            <w:proofErr w:type="spellEnd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>ndjesisë</w:t>
            </w:r>
            <w:proofErr w:type="spellEnd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>ritmike</w:t>
            </w:r>
            <w:proofErr w:type="spellEnd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>te</w:t>
            </w:r>
            <w:proofErr w:type="spellEnd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>nxënësit</w:t>
            </w:r>
            <w:proofErr w:type="spellEnd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 xml:space="preserve"> </w:t>
            </w:r>
            <w:proofErr w:type="spellStart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>fillestarë</w:t>
            </w:r>
            <w:proofErr w:type="spellEnd"/>
            <w:r w:rsidRPr="00524F3D">
              <w:rPr>
                <w:rFonts w:ascii="Times New Roman" w:eastAsia="MS Mincho" w:hAnsi="Times New Roman" w:cs="Times New Roman"/>
                <w:lang w:val="en-US" w:eastAsia="ja-JP"/>
              </w:rPr>
              <w:t>”</w:t>
            </w:r>
          </w:p>
        </w:tc>
        <w:tc>
          <w:tcPr>
            <w:tcW w:w="3539" w:type="dxa"/>
          </w:tcPr>
          <w:p w:rsidR="00CE76CF" w:rsidRDefault="00940C2C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  <w:spacing w:val="-47"/>
              </w:rPr>
            </w:pPr>
            <w:r>
              <w:rPr>
                <w:rFonts w:ascii="Times New Roman" w:hAnsi="Times New Roman" w:cs="Times New Roman"/>
              </w:rPr>
              <w:t>1.Prof. Zana Badivoku Basha</w:t>
            </w:r>
            <w:r w:rsidR="00CE76CF">
              <w:rPr>
                <w:rFonts w:ascii="Times New Roman" w:hAnsi="Times New Roman" w:cs="Times New Roman"/>
              </w:rPr>
              <w:t>-kryetar</w:t>
            </w:r>
            <w:r>
              <w:rPr>
                <w:rFonts w:ascii="Times New Roman" w:hAnsi="Times New Roman" w:cs="Times New Roman"/>
              </w:rPr>
              <w:t>e</w:t>
            </w:r>
            <w:r w:rsidR="00CE76CF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:rsidR="00E06612" w:rsidRPr="007451AB" w:rsidRDefault="00940C2C" w:rsidP="007451AB">
            <w:pPr>
              <w:pStyle w:val="TableParagraph"/>
              <w:ind w:left="104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2.Prof.Besa Luzha</w:t>
            </w:r>
            <w:r w:rsidR="0011098A">
              <w:rPr>
                <w:rFonts w:ascii="Times New Roman" w:hAnsi="Times New Roman" w:cs="Times New Roman"/>
              </w:rPr>
              <w:t>-</w:t>
            </w:r>
            <w:r w:rsidR="009B7933" w:rsidRPr="007451AB">
              <w:rPr>
                <w:rFonts w:ascii="Times New Roman" w:hAnsi="Times New Roman" w:cs="Times New Roman"/>
              </w:rPr>
              <w:t>mentor</w:t>
            </w:r>
          </w:p>
          <w:p w:rsidR="00E06612" w:rsidRPr="007451AB" w:rsidRDefault="00940C2C" w:rsidP="007451AB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3.Prof. Rreze Kryeziu Breznica</w:t>
            </w:r>
            <w:r w:rsidR="00563CB7">
              <w:rPr>
                <w:rFonts w:ascii="Times New Roman" w:hAnsi="Times New Roman" w:cs="Times New Roman"/>
              </w:rPr>
              <w:t>-an</w:t>
            </w:r>
            <w:r w:rsidR="009B7933" w:rsidRPr="007451AB">
              <w:rPr>
                <w:rFonts w:ascii="Times New Roman" w:hAnsi="Times New Roman" w:cs="Times New Roman"/>
              </w:rPr>
              <w:t>tar</w:t>
            </w:r>
          </w:p>
        </w:tc>
      </w:tr>
    </w:tbl>
    <w:p w:rsidR="00E06612" w:rsidRPr="007451AB" w:rsidRDefault="00E06612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CD457C">
      <w:pPr>
        <w:pStyle w:val="BodyText"/>
        <w:spacing w:before="5" w:line="360" w:lineRule="auto"/>
        <w:ind w:left="0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UNIVERSITETI PRISHTINES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“HASAN PRISHTINA”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Fakulteti i Arteve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Dega e Artit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Muzikor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Master iMuzikës – Specializimi: Pedagogji e përgjithshmemuzikore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PUNIM DIPLOME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Tema :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“Krijimi i ndjesisë ritmike te nxënësit fillestarë”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Mentori Kandidati: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Prof.Dr.Zana Badivuku</w:t>
      </w:r>
      <w:r w:rsidR="00955BB8">
        <w:t>,</w:t>
      </w:r>
      <w:r>
        <w:t xml:space="preserve"> Basha Egzona Dullaj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Prishtinë, 2024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Pr="00665D3D" w:rsidRDefault="00665D3D" w:rsidP="00665D3D">
      <w:pPr>
        <w:pStyle w:val="BodyText"/>
        <w:spacing w:before="5" w:line="360" w:lineRule="auto"/>
        <w:jc w:val="center"/>
        <w:rPr>
          <w:b/>
        </w:rPr>
      </w:pPr>
      <w:r w:rsidRPr="00665D3D">
        <w:rPr>
          <w:b/>
        </w:rPr>
        <w:t>ABSTRAKT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Ky studim hulumtues heton efikasitetin e strategjive mësimore në krijimin e ndjenjës së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ritmit tek nxënësit fillestarë në edukimin muzikor. Ritmi përbën një element themelor të shprehjes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muzikore, megjithatë muzikantët fillestarë shpesh përballen me sfida në zhvillimin e një ndjenje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të fortë të aftësisë ritmike. Qëllimi i këtij studimi është të eksplorojë qasje efektive për edukimin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me ritëm që përmirësojnë ndjenjën e ritmit të nxënësve dhe promovojnë rrjedhshmërinë muzikore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në fillim të rrugëtimit të tyre muzikor.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Dizajni i kërkimit i përdorur në këtë studim është një qasje me metoda të përziera, duke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përfshirë metoda cilësore dhe sasiore për të ofruar një kuptim gjithëpërfshirës të përvojave të të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mësuarit të ritmit. Të dhënat u mblodhën përmes anketës dhe intervistës, të kryera me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mësimdhënës të solfezhit në shkollat e muzikës në Kosovë.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Analiza cilësore e të dhënave zbuloi njohuri tematike mbi perceptimet, përvojat dhe sfidat 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mësimdhënësit të solfezhit në lidhje me të mësuarit e ritmit, duke theksuar rëndësinë e teknikave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mësimore angazhuese dhe ndërvepruese. Analiza sasiore e përgjigjeve të sondazhit treguan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përmirësime të rëndësishme në perceptimin dhe performancën e ritmit të nxënësve pas ndërhyrjeve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të synuara mësimore.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Gjetjet e këtij studimi kontribuojnë në njohuri të vlefshme në fushën e edukimit muzikor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duke sqaruar strategji efektive për kultivimin e ndjenjës së ritmit tek nxënësit fillestarë. Duke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theksuar përvojat interaktive të të nxënit, duke përfshirë qasje të ndryshme pedagogjike dhe duke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ofruar mundësi për shprehje krijuese, mësimdhënësit mund të përmirësojnë edukimin e ritmit dhe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të fuqizojnë muzikantët fillestarë për të zhvilluar një bazë të fortë në aftësinë e ritmit.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Fjalët kyçe: ndjesi ritmike, edukim muzikor, nxënës fillestarë, strategji mësimore, metoda të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përziera, analizë cilësore, analizë sasiore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Pr="00665D3D" w:rsidRDefault="00665D3D" w:rsidP="00665D3D">
      <w:pPr>
        <w:pStyle w:val="BodyText"/>
        <w:spacing w:before="5" w:line="360" w:lineRule="auto"/>
        <w:jc w:val="center"/>
        <w:rPr>
          <w:b/>
        </w:rPr>
      </w:pPr>
      <w:r w:rsidRPr="00665D3D">
        <w:rPr>
          <w:b/>
        </w:rPr>
        <w:t>ABSTRACT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This exploratory study investigates the effectiveness of instructional strategies in cultivating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a sense of rhythm in beginning students in music education. Rhythm is a fundamental element of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musical expression, yet beginning musicians often face challenges in developing a strong sense of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rhythmic skill. The purpose of this study is to explore effective approaches to rhythm education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that improve students' sense of rhythm and promote musical fluency early in their musical journey.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The research design used in this study is a mixed methods approach, integrating qualitative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and quantitative methods to provide a comprehensive understanding of rhythmic learning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experiences. The data ëas collected through a survey and intervieë, conducted ëith solfege teachers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in music schools in Kosovo.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Qualitative data analysis revealed thematic insights into the solfège teacher's perceptions,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experiences and challenges in relation to learning rhythm, highlighting the importance of engaging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and interactive teaching techniques. Quantitative analysis of survey responses indicated significant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improvements in student pacing perception and performance folloëing targeted instructional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interventions.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The findings of this study contribute valuable knoëledge to the field of music education by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elucidating effective strategies for cultivating a sense of rhythm in beginning students. By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emphasizing interactive learning experiences, incorporating diverse pedagogical approaches, and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providing opportunities for creative expression, educators can enhance rhythm education and</w:t>
      </w:r>
    </w:p>
    <w:p w:rsidR="00665D3D" w:rsidRDefault="00665D3D" w:rsidP="00665D3D">
      <w:pPr>
        <w:pStyle w:val="BodyText"/>
        <w:spacing w:before="5" w:line="360" w:lineRule="auto"/>
        <w:jc w:val="center"/>
      </w:pPr>
      <w:r>
        <w:t>empoëer beginning musicians to develop a strong foundation in rhythm skill.</w:t>
      </w:r>
    </w:p>
    <w:p w:rsidR="00665D3D" w:rsidRDefault="00665D3D" w:rsidP="00665D3D">
      <w:pPr>
        <w:pStyle w:val="BodyText"/>
        <w:spacing w:before="5" w:line="360" w:lineRule="auto"/>
        <w:jc w:val="center"/>
      </w:pPr>
    </w:p>
    <w:p w:rsidR="00665D3D" w:rsidRDefault="00665D3D" w:rsidP="00665D3D">
      <w:pPr>
        <w:pStyle w:val="BodyText"/>
        <w:spacing w:before="5" w:line="360" w:lineRule="auto"/>
        <w:jc w:val="center"/>
      </w:pPr>
      <w:r>
        <w:t>Key words: rhythmic sensation, music education, beginning students, teaching strategies, mixed</w:t>
      </w:r>
    </w:p>
    <w:p w:rsidR="008B5219" w:rsidRDefault="00665D3D" w:rsidP="00665D3D">
      <w:pPr>
        <w:pStyle w:val="BodyText"/>
        <w:spacing w:before="5" w:line="360" w:lineRule="auto"/>
        <w:ind w:left="0"/>
        <w:jc w:val="center"/>
      </w:pPr>
      <w:r>
        <w:t>methods, qualitative analysis, quantitative analysis</w:t>
      </w:r>
    </w:p>
    <w:p w:rsidR="008B5219" w:rsidRDefault="008B5219" w:rsidP="00665D3D">
      <w:pPr>
        <w:pStyle w:val="BodyText"/>
        <w:spacing w:before="5" w:line="360" w:lineRule="auto"/>
        <w:ind w:left="0"/>
        <w:jc w:val="center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Default="008B5219" w:rsidP="007451AB">
      <w:pPr>
        <w:pStyle w:val="BodyText"/>
        <w:spacing w:before="5" w:line="360" w:lineRule="auto"/>
        <w:ind w:left="0"/>
      </w:pPr>
    </w:p>
    <w:p w:rsidR="008B5219" w:rsidRPr="007451AB" w:rsidRDefault="008B5219" w:rsidP="007451AB">
      <w:pPr>
        <w:pStyle w:val="BodyText"/>
        <w:spacing w:before="5" w:line="360" w:lineRule="auto"/>
        <w:ind w:left="0"/>
      </w:pPr>
    </w:p>
    <w:sectPr w:rsidR="008B5219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6F" w:rsidRDefault="00452F6F">
      <w:r>
        <w:separator/>
      </w:r>
    </w:p>
  </w:endnote>
  <w:endnote w:type="continuationSeparator" w:id="0">
    <w:p w:rsidR="00452F6F" w:rsidRDefault="0045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6F" w:rsidRDefault="00452F6F">
      <w:r>
        <w:separator/>
      </w:r>
    </w:p>
  </w:footnote>
  <w:footnote w:type="continuationSeparator" w:id="0">
    <w:p w:rsidR="00452F6F" w:rsidRDefault="0045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Ramadani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p.n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24"/>
                      </w:rPr>
                      <w:t>mail</w:t>
                    </w:r>
                    <w:proofErr w:type="spellEnd"/>
                    <w:r>
                      <w:rPr>
                        <w:rFonts w:ascii="Calibri" w:hAnsi="Calibri"/>
                        <w:b/>
                        <w:sz w:val="2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2"/>
    <w:rsid w:val="000168C9"/>
    <w:rsid w:val="00025039"/>
    <w:rsid w:val="000548A3"/>
    <w:rsid w:val="00061579"/>
    <w:rsid w:val="00075344"/>
    <w:rsid w:val="000D415E"/>
    <w:rsid w:val="0011098A"/>
    <w:rsid w:val="001233A5"/>
    <w:rsid w:val="001B0389"/>
    <w:rsid w:val="001C0915"/>
    <w:rsid w:val="002C14CF"/>
    <w:rsid w:val="002D69F2"/>
    <w:rsid w:val="002F3108"/>
    <w:rsid w:val="003206AC"/>
    <w:rsid w:val="0037655A"/>
    <w:rsid w:val="00421A31"/>
    <w:rsid w:val="00452F6F"/>
    <w:rsid w:val="00524F3D"/>
    <w:rsid w:val="00563CB7"/>
    <w:rsid w:val="005D4A05"/>
    <w:rsid w:val="005E179B"/>
    <w:rsid w:val="005E7B1D"/>
    <w:rsid w:val="00635660"/>
    <w:rsid w:val="00656C8A"/>
    <w:rsid w:val="00665D3D"/>
    <w:rsid w:val="00680F24"/>
    <w:rsid w:val="006E1AEE"/>
    <w:rsid w:val="007451AB"/>
    <w:rsid w:val="00746E33"/>
    <w:rsid w:val="0076164B"/>
    <w:rsid w:val="007709BF"/>
    <w:rsid w:val="0078185A"/>
    <w:rsid w:val="0078499B"/>
    <w:rsid w:val="007E456D"/>
    <w:rsid w:val="0082661C"/>
    <w:rsid w:val="0085201C"/>
    <w:rsid w:val="00857F5F"/>
    <w:rsid w:val="0089360E"/>
    <w:rsid w:val="00893DB4"/>
    <w:rsid w:val="008B5219"/>
    <w:rsid w:val="008F31FE"/>
    <w:rsid w:val="00913D4F"/>
    <w:rsid w:val="00940C2C"/>
    <w:rsid w:val="00955BB8"/>
    <w:rsid w:val="009B7933"/>
    <w:rsid w:val="00A05951"/>
    <w:rsid w:val="00A3322F"/>
    <w:rsid w:val="00A8004B"/>
    <w:rsid w:val="00A8416C"/>
    <w:rsid w:val="00A93EF7"/>
    <w:rsid w:val="00AC5FB7"/>
    <w:rsid w:val="00AD162D"/>
    <w:rsid w:val="00B06730"/>
    <w:rsid w:val="00B45BDB"/>
    <w:rsid w:val="00B46192"/>
    <w:rsid w:val="00B5005E"/>
    <w:rsid w:val="00B571BE"/>
    <w:rsid w:val="00B63E87"/>
    <w:rsid w:val="00B67059"/>
    <w:rsid w:val="00BF2FB3"/>
    <w:rsid w:val="00BF3921"/>
    <w:rsid w:val="00C06684"/>
    <w:rsid w:val="00C12923"/>
    <w:rsid w:val="00C51B74"/>
    <w:rsid w:val="00CC1421"/>
    <w:rsid w:val="00CD457C"/>
    <w:rsid w:val="00CE5CDC"/>
    <w:rsid w:val="00CE76CF"/>
    <w:rsid w:val="00D32FA0"/>
    <w:rsid w:val="00D93369"/>
    <w:rsid w:val="00DA7EB8"/>
    <w:rsid w:val="00DF5766"/>
    <w:rsid w:val="00E06612"/>
    <w:rsid w:val="00EA6E13"/>
    <w:rsid w:val="00EE35E4"/>
    <w:rsid w:val="00EE43B6"/>
    <w:rsid w:val="00EE49E9"/>
    <w:rsid w:val="00EE6B2B"/>
    <w:rsid w:val="00F8035C"/>
    <w:rsid w:val="00FD404C"/>
    <w:rsid w:val="00FE1500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D746D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8AA5-246B-4407-8FF9-8C935BC6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Admin</cp:lastModifiedBy>
  <cp:revision>2</cp:revision>
  <dcterms:created xsi:type="dcterms:W3CDTF">2024-09-10T07:56:00Z</dcterms:created>
  <dcterms:modified xsi:type="dcterms:W3CDTF">2024-09-10T07:56:00Z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